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A7" w:rsidRPr="003D06A7" w:rsidRDefault="003D06A7" w:rsidP="003D06A7">
      <w:pPr>
        <w:spacing w:before="270" w:after="120" w:line="453" w:lineRule="atLeast"/>
        <w:outlineLvl w:val="0"/>
        <w:rPr>
          <w:rFonts w:ascii="FoundryMonolineRegular" w:eastAsia="Times New Roman" w:hAnsi="FoundryMonolineRegular" w:cs="Arial"/>
          <w:color w:val="333333"/>
          <w:kern w:val="36"/>
          <w:sz w:val="39"/>
          <w:szCs w:val="39"/>
          <w:lang w:eastAsia="da-DK"/>
        </w:rPr>
      </w:pPr>
      <w:r w:rsidRPr="003D06A7">
        <w:rPr>
          <w:rFonts w:ascii="FoundryMonolineRegular" w:eastAsia="Times New Roman" w:hAnsi="FoundryMonolineRegular" w:cs="Arial"/>
          <w:color w:val="333333"/>
          <w:kern w:val="36"/>
          <w:sz w:val="39"/>
          <w:szCs w:val="39"/>
          <w:lang w:eastAsia="da-DK"/>
        </w:rPr>
        <w:t>Børnehave, syge børn</w:t>
      </w:r>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Af: Flemming Skovby, speciallæge</w:t>
      </w:r>
    </w:p>
    <w:p w:rsidR="003D06A7" w:rsidRPr="003D06A7" w:rsidRDefault="003D06A7" w:rsidP="003D06A7">
      <w:pPr>
        <w:spacing w:before="100" w:beforeAutospacing="1" w:after="100" w:afterAutospacing="1" w:line="261" w:lineRule="atLeast"/>
        <w:rPr>
          <w:rFonts w:ascii="Arial" w:eastAsia="Times New Roman" w:hAnsi="Arial" w:cs="Arial"/>
          <w:color w:val="616161"/>
          <w:sz w:val="18"/>
          <w:szCs w:val="18"/>
          <w:lang w:eastAsia="da-DK"/>
        </w:rPr>
      </w:pPr>
      <w:r w:rsidRPr="003D06A7">
        <w:rPr>
          <w:rFonts w:ascii="Arial" w:eastAsia="Times New Roman" w:hAnsi="Arial" w:cs="Arial"/>
          <w:color w:val="616161"/>
          <w:sz w:val="18"/>
          <w:szCs w:val="18"/>
          <w:lang w:eastAsia="da-DK"/>
        </w:rPr>
        <w:t>Sidst fagligt opdateret: 16.09.2014</w:t>
      </w:r>
    </w:p>
    <w:p w:rsidR="003D06A7" w:rsidRPr="003D06A7" w:rsidRDefault="003D06A7" w:rsidP="003D06A7">
      <w:pPr>
        <w:shd w:val="clear" w:color="auto" w:fill="F2F9EF"/>
        <w:spacing w:after="0" w:line="259" w:lineRule="atLeast"/>
        <w:outlineLvl w:val="1"/>
        <w:rPr>
          <w:rFonts w:ascii="FoundryMonolineRegular" w:eastAsia="Times New Roman" w:hAnsi="FoundryMonolineRegular" w:cs="Arial"/>
          <w:b/>
          <w:bCs/>
          <w:color w:val="333333"/>
          <w:sz w:val="24"/>
          <w:szCs w:val="24"/>
          <w:lang w:eastAsia="da-DK"/>
        </w:rPr>
      </w:pPr>
      <w:r w:rsidRPr="003D06A7">
        <w:rPr>
          <w:rFonts w:ascii="FoundryMonolineRegular" w:eastAsia="Times New Roman" w:hAnsi="FoundryMonolineRegular" w:cs="Arial"/>
          <w:b/>
          <w:bCs/>
          <w:color w:val="333333"/>
          <w:sz w:val="24"/>
          <w:szCs w:val="24"/>
          <w:lang w:eastAsia="da-DK"/>
        </w:rPr>
        <w:t>Fakta</w:t>
      </w:r>
    </w:p>
    <w:p w:rsidR="003D06A7" w:rsidRPr="003D06A7" w:rsidRDefault="003D06A7" w:rsidP="003D06A7">
      <w:pPr>
        <w:numPr>
          <w:ilvl w:val="0"/>
          <w:numId w:val="1"/>
        </w:numPr>
        <w:shd w:val="clear" w:color="auto" w:fill="F2F9EF"/>
        <w:spacing w:before="100" w:beforeAutospacing="1" w:after="100" w:afterAutospacing="1" w:line="270" w:lineRule="atLeast"/>
        <w:ind w:left="150"/>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Børn bør holdes hjemme, hvis de har feber, dvs. 38° C eller højere, målt med termometer i endetarmen</w:t>
      </w:r>
    </w:p>
    <w:p w:rsidR="003D06A7" w:rsidRPr="003D06A7" w:rsidRDefault="003D06A7" w:rsidP="003D06A7">
      <w:pPr>
        <w:numPr>
          <w:ilvl w:val="0"/>
          <w:numId w:val="1"/>
        </w:numPr>
        <w:shd w:val="clear" w:color="auto" w:fill="F2F9EF"/>
        <w:spacing w:before="100" w:beforeAutospacing="1" w:after="100" w:afterAutospacing="1" w:line="270" w:lineRule="atLeast"/>
        <w:ind w:left="150"/>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Børn bør også holdes hjemme, hvis de har svækket almentilstand og/eller kræver særlige pasningsforhold</w:t>
      </w:r>
    </w:p>
    <w:p w:rsidR="003D06A7" w:rsidRPr="003D06A7" w:rsidRDefault="003D06A7" w:rsidP="003D06A7">
      <w:pPr>
        <w:numPr>
          <w:ilvl w:val="0"/>
          <w:numId w:val="1"/>
        </w:numPr>
        <w:shd w:val="clear" w:color="auto" w:fill="F2F9EF"/>
        <w:spacing w:before="100" w:beforeAutospacing="1" w:after="100" w:afterAutospacing="1" w:line="270" w:lineRule="atLeast"/>
        <w:ind w:left="150"/>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Særlige regler kan gælde for de enkelte sygdomme</w:t>
      </w:r>
    </w:p>
    <w:p w:rsidR="003D06A7" w:rsidRPr="003D06A7" w:rsidRDefault="003D06A7" w:rsidP="003D06A7">
      <w:pPr>
        <w:spacing w:after="0" w:line="259" w:lineRule="atLeast"/>
        <w:outlineLvl w:val="1"/>
        <w:rPr>
          <w:rFonts w:ascii="FoundryMonolineRegular" w:eastAsia="Times New Roman" w:hAnsi="FoundryMonolineRegular" w:cs="Arial"/>
          <w:b/>
          <w:bCs/>
          <w:color w:val="333333"/>
          <w:sz w:val="24"/>
          <w:szCs w:val="24"/>
          <w:lang w:eastAsia="da-DK"/>
        </w:rPr>
      </w:pPr>
      <w:r w:rsidRPr="003D06A7">
        <w:rPr>
          <w:rFonts w:ascii="FoundryMonolineRegular" w:eastAsia="Times New Roman" w:hAnsi="FoundryMonolineRegular" w:cs="Arial"/>
          <w:b/>
          <w:bCs/>
          <w:color w:val="333333"/>
          <w:sz w:val="24"/>
          <w:szCs w:val="24"/>
          <w:lang w:eastAsia="da-DK"/>
        </w:rPr>
        <w:t>Barnet skal være smittefrit</w:t>
      </w:r>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Hvornår kan børn komme i børnehave, dagpleje eller i skole i forbindelse med sygdom? Ifølge Sundhedsstyrelsen er hovedreglen, at syge børn ikke må møde i institution, og at et barn med en smitsom sygdom først må modtages, når det ikke længere smitter. </w:t>
      </w:r>
      <w:hyperlink r:id="rId5" w:tgtFrame="_blank" w:tooltip="" w:history="1">
        <w:r w:rsidRPr="003D06A7">
          <w:rPr>
            <w:rFonts w:ascii="Arial" w:eastAsia="Times New Roman" w:hAnsi="Arial" w:cs="Arial"/>
            <w:color w:val="7C1F1F"/>
            <w:sz w:val="18"/>
            <w:szCs w:val="18"/>
            <w:u w:val="single"/>
            <w:lang w:eastAsia="da-DK"/>
          </w:rPr>
          <w:t>Se Sundhedsstyrelsens publikation om smitsomme sygdomme</w:t>
        </w:r>
      </w:hyperlink>
      <w:r w:rsidRPr="003D06A7">
        <w:rPr>
          <w:rFonts w:ascii="Arial" w:eastAsia="Times New Roman" w:hAnsi="Arial" w:cs="Arial"/>
          <w:color w:val="333333"/>
          <w:sz w:val="18"/>
          <w:szCs w:val="18"/>
          <w:lang w:eastAsia="da-DK"/>
        </w:rPr>
        <w:t>.</w:t>
      </w:r>
    </w:p>
    <w:p w:rsidR="003D06A7" w:rsidRPr="003D06A7" w:rsidRDefault="003D06A7" w:rsidP="003D06A7">
      <w:pPr>
        <w:spacing w:after="0" w:line="270" w:lineRule="atLeast"/>
        <w:rPr>
          <w:rFonts w:ascii="Arial" w:eastAsia="Times New Roman" w:hAnsi="Arial" w:cs="Arial"/>
          <w:color w:val="333333"/>
          <w:sz w:val="18"/>
          <w:szCs w:val="18"/>
          <w:lang w:eastAsia="da-DK"/>
        </w:rPr>
      </w:pPr>
      <w:hyperlink r:id="rId6" w:tooltip="Barn i børnehave" w:history="1">
        <w:r w:rsidRPr="003D06A7">
          <w:rPr>
            <w:rFonts w:ascii="Arial" w:eastAsia="Times New Roman" w:hAnsi="Arial" w:cs="Arial"/>
            <w:noProof/>
            <w:color w:val="7C1F1F"/>
            <w:sz w:val="18"/>
            <w:szCs w:val="18"/>
            <w:lang w:eastAsia="da-DK"/>
          </w:rPr>
          <w:drawing>
            <wp:inline distT="0" distB="0" distL="0" distR="0">
              <wp:extent cx="1905000" cy="1066800"/>
              <wp:effectExtent l="0" t="0" r="0" b="0"/>
              <wp:docPr id="3" name="Billede 3" descr="Barn i børnehave">
                <a:hlinkClick xmlns:a="http://schemas.openxmlformats.org/drawingml/2006/main" r:id="rId6" tooltip="&quot;Barn i børneha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n i børnehave">
                        <a:hlinkClick r:id="rId6" tooltip="&quot;Barn i børnehave&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r w:rsidRPr="003D06A7">
          <w:rPr>
            <w:rFonts w:ascii="Arial" w:eastAsia="Times New Roman" w:hAnsi="Arial" w:cs="Arial"/>
            <w:noProof/>
            <w:color w:val="7C1F1F"/>
            <w:sz w:val="18"/>
            <w:szCs w:val="18"/>
            <w:lang w:eastAsia="da-DK"/>
          </w:rPr>
          <w:drawing>
            <wp:inline distT="0" distB="0" distL="0" distR="0">
              <wp:extent cx="304800" cy="304800"/>
              <wp:effectExtent l="0" t="0" r="0" b="0"/>
              <wp:docPr id="2" name="Billede 2" descr="zoom">
                <a:hlinkClick xmlns:a="http://schemas.openxmlformats.org/drawingml/2006/main" r:id="rId6" tooltip="&quot;Barn i børneha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om">
                        <a:hlinkClick r:id="rId6" tooltip="&quot;Barn i børnehav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w:p>
    <w:p w:rsidR="003D06A7" w:rsidRPr="003D06A7" w:rsidRDefault="003D06A7" w:rsidP="003D06A7">
      <w:pPr>
        <w:spacing w:after="0" w:line="259" w:lineRule="atLeast"/>
        <w:outlineLvl w:val="1"/>
        <w:rPr>
          <w:rFonts w:ascii="FoundryMonolineRegular" w:eastAsia="Times New Roman" w:hAnsi="FoundryMonolineRegular" w:cs="Arial"/>
          <w:b/>
          <w:bCs/>
          <w:color w:val="333333"/>
          <w:sz w:val="24"/>
          <w:szCs w:val="24"/>
          <w:lang w:eastAsia="da-DK"/>
        </w:rPr>
      </w:pPr>
      <w:r w:rsidRPr="003D06A7">
        <w:rPr>
          <w:rFonts w:ascii="FoundryMonolineRegular" w:eastAsia="Times New Roman" w:hAnsi="FoundryMonolineRegular" w:cs="Arial"/>
          <w:b/>
          <w:bCs/>
          <w:color w:val="333333"/>
          <w:sz w:val="24"/>
          <w:szCs w:val="24"/>
          <w:lang w:eastAsia="da-DK"/>
        </w:rPr>
        <w:t>Generelt for alle sygdomme</w:t>
      </w:r>
    </w:p>
    <w:p w:rsidR="003D06A7" w:rsidRPr="003D06A7" w:rsidRDefault="003D06A7" w:rsidP="003D06A7">
      <w:pPr>
        <w:numPr>
          <w:ilvl w:val="0"/>
          <w:numId w:val="2"/>
        </w:numPr>
        <w:spacing w:before="100" w:beforeAutospacing="1" w:after="100" w:afterAutospacing="1" w:line="270" w:lineRule="atLeast"/>
        <w:ind w:left="0"/>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Børn bør holdes hjemme, hvis de har feber, dvs. 38° C eller højere, målt med termometer i endetarm</w:t>
      </w:r>
    </w:p>
    <w:p w:rsidR="003D06A7" w:rsidRPr="003D06A7" w:rsidRDefault="003D06A7" w:rsidP="003D06A7">
      <w:pPr>
        <w:numPr>
          <w:ilvl w:val="0"/>
          <w:numId w:val="2"/>
        </w:numPr>
        <w:spacing w:before="100" w:beforeAutospacing="1" w:after="100" w:afterAutospacing="1" w:line="270" w:lineRule="atLeast"/>
        <w:ind w:left="0"/>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Børn bør også holdes hjemme, hvis de har svækket almentilstand. Det vil sige, hvis de er uoplagte, slappe og virker syge</w:t>
      </w:r>
    </w:p>
    <w:p w:rsidR="003D06A7" w:rsidRPr="003D06A7" w:rsidRDefault="003D06A7" w:rsidP="003D06A7">
      <w:pPr>
        <w:spacing w:after="0" w:line="259" w:lineRule="atLeast"/>
        <w:outlineLvl w:val="1"/>
        <w:rPr>
          <w:rFonts w:ascii="FoundryMonolineRegular" w:eastAsia="Times New Roman" w:hAnsi="FoundryMonolineRegular" w:cs="Arial"/>
          <w:b/>
          <w:bCs/>
          <w:color w:val="333333"/>
          <w:sz w:val="24"/>
          <w:szCs w:val="24"/>
          <w:lang w:eastAsia="da-DK"/>
        </w:rPr>
      </w:pPr>
      <w:r w:rsidRPr="003D06A7">
        <w:rPr>
          <w:rFonts w:ascii="FoundryMonolineRegular" w:eastAsia="Times New Roman" w:hAnsi="FoundryMonolineRegular" w:cs="Arial"/>
          <w:b/>
          <w:bCs/>
          <w:color w:val="333333"/>
          <w:sz w:val="24"/>
          <w:szCs w:val="24"/>
          <w:lang w:eastAsia="da-DK"/>
        </w:rPr>
        <w:t>Specifikke sygdomme</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9" w:tgtFrame="_self" w:tooltip="Børnesår (impetigo)" w:history="1">
        <w:r w:rsidRPr="003D06A7">
          <w:rPr>
            <w:rFonts w:ascii="FoundryMonolineRegular" w:eastAsia="Times New Roman" w:hAnsi="FoundryMonolineRegular" w:cs="Arial"/>
            <w:b/>
            <w:bCs/>
            <w:color w:val="7C1F1F"/>
            <w:sz w:val="21"/>
            <w:szCs w:val="21"/>
            <w:u w:val="single"/>
            <w:lang w:eastAsia="da-DK"/>
          </w:rPr>
          <w:t>Børnesår</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Børn skal behandles og holdes hjemme, til hudsårene er under kontrol. Små børn har svært ved at overholde regler om renlighed og vil pille i sårene. Selvom der er startet behandling, kan sårene godt smitte. Derfor må små børn først komme i daginstitution og børnehave, når sårene er tørret ind og skorperne faldet af. Børn i skolealderen kan bedre overholde regler om ikke at pille i sårene samt hyppigt at </w:t>
      </w:r>
      <w:hyperlink r:id="rId10" w:tooltip="Click to Continue &gt; by WowCoupon" w:history="1">
        <w:r w:rsidRPr="003D06A7">
          <w:rPr>
            <w:rFonts w:ascii="Arial" w:eastAsia="Times New Roman" w:hAnsi="Arial" w:cs="Arial"/>
            <w:color w:val="7C1F1F"/>
            <w:sz w:val="18"/>
            <w:szCs w:val="18"/>
            <w:u w:val="single"/>
            <w:lang w:eastAsia="da-DK"/>
          </w:rPr>
          <w:t>VASKE</w:t>
        </w:r>
        <w:r w:rsidRPr="003D06A7">
          <w:rPr>
            <w:rFonts w:ascii="Arial" w:eastAsia="Times New Roman" w:hAnsi="Arial" w:cs="Arial"/>
            <w:noProof/>
            <w:color w:val="7C1F1F"/>
            <w:sz w:val="18"/>
            <w:szCs w:val="18"/>
            <w:lang w:eastAsia="da-DK"/>
          </w:rPr>
          <w:drawing>
            <wp:inline distT="0" distB="0" distL="0" distR="0">
              <wp:extent cx="95250" cy="95250"/>
              <wp:effectExtent l="0" t="0" r="0" b="0"/>
              <wp:docPr id="1" name="Billede 1" descr="https://cdncache-a.akamaihd.net/items/it/img/arrow-10x10.png">
                <a:hlinkClick xmlns:a="http://schemas.openxmlformats.org/drawingml/2006/main" r:id="rId10" tooltip="&quot;Click to Continue &gt; by WowCoup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cache-a.akamaihd.net/items/it/img/arrow-10x10.png">
                        <a:hlinkClick r:id="rId10" tooltip="&quot;Click to Continue &gt; by WowCoupo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3D06A7">
        <w:rPr>
          <w:rFonts w:ascii="Arial" w:eastAsia="Times New Roman" w:hAnsi="Arial" w:cs="Arial"/>
          <w:color w:val="333333"/>
          <w:sz w:val="18"/>
          <w:szCs w:val="18"/>
          <w:lang w:eastAsia="da-DK"/>
        </w:rPr>
        <w:t> hænder og kan derfor komme i skole, når behandling er påbegyndt.</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12" w:tgtFrame="_self" w:tooltip="Diaré, akut" w:history="1">
        <w:proofErr w:type="spellStart"/>
        <w:r w:rsidRPr="003D06A7">
          <w:rPr>
            <w:rFonts w:ascii="FoundryMonolineRegular" w:eastAsia="Times New Roman" w:hAnsi="FoundryMonolineRegular" w:cs="Arial"/>
            <w:b/>
            <w:bCs/>
            <w:color w:val="7C1F1F"/>
            <w:sz w:val="21"/>
            <w:szCs w:val="21"/>
            <w:u w:val="single"/>
            <w:lang w:eastAsia="da-DK"/>
          </w:rPr>
          <w:t>Diaré</w:t>
        </w:r>
        <w:proofErr w:type="spellEnd"/>
      </w:hyperlink>
    </w:p>
    <w:p w:rsid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 xml:space="preserve">Rådene afhænger af årsagen til </w:t>
      </w:r>
      <w:proofErr w:type="spellStart"/>
      <w:r w:rsidRPr="003D06A7">
        <w:rPr>
          <w:rFonts w:ascii="Arial" w:eastAsia="Times New Roman" w:hAnsi="Arial" w:cs="Arial"/>
          <w:color w:val="333333"/>
          <w:sz w:val="18"/>
          <w:szCs w:val="18"/>
          <w:lang w:eastAsia="da-DK"/>
        </w:rPr>
        <w:t>diaré</w:t>
      </w:r>
      <w:proofErr w:type="spellEnd"/>
      <w:r w:rsidRPr="003D06A7">
        <w:rPr>
          <w:rFonts w:ascii="Arial" w:eastAsia="Times New Roman" w:hAnsi="Arial" w:cs="Arial"/>
          <w:color w:val="333333"/>
          <w:sz w:val="18"/>
          <w:szCs w:val="18"/>
          <w:lang w:eastAsia="da-DK"/>
        </w:rPr>
        <w:t>-generne. Det vil også afhænge af barnets alder, om det har kontrol med afføringen eller ej. Vurderingen er individuel fra barn til barn, tal eventuelt med lægen om dette. Ved en uskyldig infektion "som går på omgang" blandt børn, kan børn komme i børnehave, så snart almentilstanden tillader det.</w:t>
      </w:r>
    </w:p>
    <w:p w:rsid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13" w:tgtFrame="_self" w:tooltip="Forkølelse" w:history="1">
        <w:r w:rsidRPr="003D06A7">
          <w:rPr>
            <w:rFonts w:ascii="FoundryMonolineRegular" w:eastAsia="Times New Roman" w:hAnsi="FoundryMonolineRegular" w:cs="Arial"/>
            <w:b/>
            <w:bCs/>
            <w:color w:val="7C1F1F"/>
            <w:sz w:val="21"/>
            <w:szCs w:val="21"/>
            <w:u w:val="single"/>
            <w:lang w:eastAsia="da-DK"/>
          </w:rPr>
          <w:t>Forkølelse</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Der er ingen specielle restriktioner for at komme i børnehave eller i dagpleje. Barnet bør være hjemme ved feber eller svækket almentilstand.</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14" w:tgtFrame="_self" w:tooltip="Lussingesyge, den 5. børnesygdom" w:history="1">
        <w:proofErr w:type="spellStart"/>
        <w:r w:rsidRPr="003D06A7">
          <w:rPr>
            <w:rFonts w:ascii="FoundryMonolineRegular" w:eastAsia="Times New Roman" w:hAnsi="FoundryMonolineRegular" w:cs="Arial"/>
            <w:b/>
            <w:bCs/>
            <w:color w:val="7C1F1F"/>
            <w:sz w:val="21"/>
            <w:szCs w:val="21"/>
            <w:u w:val="single"/>
            <w:lang w:eastAsia="da-DK"/>
          </w:rPr>
          <w:t>Lussingesyge</w:t>
        </w:r>
        <w:proofErr w:type="spellEnd"/>
        <w:r w:rsidRPr="003D06A7">
          <w:rPr>
            <w:rFonts w:ascii="FoundryMonolineRegular" w:eastAsia="Times New Roman" w:hAnsi="FoundryMonolineRegular" w:cs="Arial"/>
            <w:b/>
            <w:bCs/>
            <w:color w:val="7C1F1F"/>
            <w:sz w:val="21"/>
            <w:szCs w:val="21"/>
            <w:u w:val="single"/>
            <w:lang w:eastAsia="da-DK"/>
          </w:rPr>
          <w:t>, den femte børnesygdom</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 xml:space="preserve">Sygdommen kaldes også </w:t>
      </w:r>
      <w:proofErr w:type="spellStart"/>
      <w:r w:rsidRPr="003D06A7">
        <w:rPr>
          <w:rFonts w:ascii="Arial" w:eastAsia="Times New Roman" w:hAnsi="Arial" w:cs="Arial"/>
          <w:color w:val="333333"/>
          <w:sz w:val="18"/>
          <w:szCs w:val="18"/>
          <w:lang w:eastAsia="da-DK"/>
        </w:rPr>
        <w:t>erythema</w:t>
      </w:r>
      <w:proofErr w:type="spellEnd"/>
      <w:r w:rsidRPr="003D06A7">
        <w:rPr>
          <w:rFonts w:ascii="Arial" w:eastAsia="Times New Roman" w:hAnsi="Arial" w:cs="Arial"/>
          <w:color w:val="333333"/>
          <w:sz w:val="18"/>
          <w:szCs w:val="18"/>
          <w:lang w:eastAsia="da-DK"/>
        </w:rPr>
        <w:t xml:space="preserve"> </w:t>
      </w:r>
      <w:proofErr w:type="spellStart"/>
      <w:r w:rsidRPr="003D06A7">
        <w:rPr>
          <w:rFonts w:ascii="Arial" w:eastAsia="Times New Roman" w:hAnsi="Arial" w:cs="Arial"/>
          <w:color w:val="333333"/>
          <w:sz w:val="18"/>
          <w:szCs w:val="18"/>
          <w:lang w:eastAsia="da-DK"/>
        </w:rPr>
        <w:t>infectiosum</w:t>
      </w:r>
      <w:proofErr w:type="spellEnd"/>
      <w:r w:rsidRPr="003D06A7">
        <w:rPr>
          <w:rFonts w:ascii="Arial" w:eastAsia="Times New Roman" w:hAnsi="Arial" w:cs="Arial"/>
          <w:color w:val="333333"/>
          <w:sz w:val="18"/>
          <w:szCs w:val="18"/>
          <w:lang w:eastAsia="da-DK"/>
        </w:rPr>
        <w:t>. Børn kan komme i børnehave, når de er feberfri, også selv om de fortsat har udslæt.</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15" w:tgtFrame="_self" w:tooltip="Tredagesfeber" w:history="1">
        <w:proofErr w:type="spellStart"/>
        <w:r w:rsidRPr="003D06A7">
          <w:rPr>
            <w:rFonts w:ascii="FoundryMonolineRegular" w:eastAsia="Times New Roman" w:hAnsi="FoundryMonolineRegular" w:cs="Arial"/>
            <w:b/>
            <w:bCs/>
            <w:color w:val="7C1F1F"/>
            <w:sz w:val="21"/>
            <w:szCs w:val="21"/>
            <w:u w:val="single"/>
            <w:lang w:eastAsia="da-DK"/>
          </w:rPr>
          <w:t>Tre-dages</w:t>
        </w:r>
        <w:proofErr w:type="spellEnd"/>
        <w:r w:rsidRPr="003D06A7">
          <w:rPr>
            <w:rFonts w:ascii="FoundryMonolineRegular" w:eastAsia="Times New Roman" w:hAnsi="FoundryMonolineRegular" w:cs="Arial"/>
            <w:b/>
            <w:bCs/>
            <w:color w:val="7C1F1F"/>
            <w:sz w:val="21"/>
            <w:szCs w:val="21"/>
            <w:u w:val="single"/>
            <w:lang w:eastAsia="da-DK"/>
          </w:rPr>
          <w:t xml:space="preserve"> feber</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 xml:space="preserve">Kaldes også </w:t>
      </w:r>
      <w:proofErr w:type="spellStart"/>
      <w:r w:rsidRPr="003D06A7">
        <w:rPr>
          <w:rFonts w:ascii="Arial" w:eastAsia="Times New Roman" w:hAnsi="Arial" w:cs="Arial"/>
          <w:color w:val="333333"/>
          <w:sz w:val="18"/>
          <w:szCs w:val="18"/>
          <w:lang w:eastAsia="da-DK"/>
        </w:rPr>
        <w:t>exanthema</w:t>
      </w:r>
      <w:proofErr w:type="spellEnd"/>
      <w:r w:rsidRPr="003D06A7">
        <w:rPr>
          <w:rFonts w:ascii="Arial" w:eastAsia="Times New Roman" w:hAnsi="Arial" w:cs="Arial"/>
          <w:color w:val="333333"/>
          <w:sz w:val="18"/>
          <w:szCs w:val="18"/>
          <w:lang w:eastAsia="da-DK"/>
        </w:rPr>
        <w:t xml:space="preserve"> </w:t>
      </w:r>
      <w:proofErr w:type="spellStart"/>
      <w:r w:rsidRPr="003D06A7">
        <w:rPr>
          <w:rFonts w:ascii="Arial" w:eastAsia="Times New Roman" w:hAnsi="Arial" w:cs="Arial"/>
          <w:color w:val="333333"/>
          <w:sz w:val="18"/>
          <w:szCs w:val="18"/>
          <w:lang w:eastAsia="da-DK"/>
        </w:rPr>
        <w:t>subitum</w:t>
      </w:r>
      <w:proofErr w:type="spellEnd"/>
      <w:r w:rsidRPr="003D06A7">
        <w:rPr>
          <w:rFonts w:ascii="Arial" w:eastAsia="Times New Roman" w:hAnsi="Arial" w:cs="Arial"/>
          <w:color w:val="333333"/>
          <w:sz w:val="18"/>
          <w:szCs w:val="18"/>
          <w:lang w:eastAsia="da-DK"/>
        </w:rPr>
        <w:t>. Børn kan komme i børnehave, når de er feberfri, udslættet forsvinder hurtigt.</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16" w:tgtFrame="_self" w:tooltip="Halskatar (faryngit)" w:history="1">
        <w:r w:rsidRPr="003D06A7">
          <w:rPr>
            <w:rFonts w:ascii="FoundryMonolineRegular" w:eastAsia="Times New Roman" w:hAnsi="FoundryMonolineRegular" w:cs="Arial"/>
            <w:b/>
            <w:bCs/>
            <w:color w:val="7C1F1F"/>
            <w:sz w:val="21"/>
            <w:szCs w:val="21"/>
            <w:u w:val="single"/>
            <w:lang w:eastAsia="da-DK"/>
          </w:rPr>
          <w:t>Halsbetændelse</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Det er ingen restriktioner, ud over de almindelige forholdsregler, hvis det ikke er </w:t>
      </w:r>
      <w:hyperlink r:id="rId17" w:tgtFrame="_self" w:tooltip="Halsbetændelse" w:history="1">
        <w:r w:rsidRPr="003D06A7">
          <w:rPr>
            <w:rFonts w:ascii="Arial" w:eastAsia="Times New Roman" w:hAnsi="Arial" w:cs="Arial"/>
            <w:color w:val="7C1F1F"/>
            <w:sz w:val="18"/>
            <w:szCs w:val="18"/>
            <w:u w:val="single"/>
            <w:lang w:eastAsia="da-DK"/>
          </w:rPr>
          <w:t>streptokokinfektion</w:t>
        </w:r>
      </w:hyperlink>
      <w:r w:rsidRPr="003D06A7">
        <w:rPr>
          <w:rFonts w:ascii="Arial" w:eastAsia="Times New Roman" w:hAnsi="Arial" w:cs="Arial"/>
          <w:color w:val="333333"/>
          <w:sz w:val="18"/>
          <w:szCs w:val="18"/>
          <w:lang w:eastAsia="da-DK"/>
        </w:rPr>
        <w:t> (se senere).</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18" w:tgtFrame="_self" w:tooltip="Lus og kæmning" w:history="1">
        <w:r w:rsidRPr="003D06A7">
          <w:rPr>
            <w:rFonts w:ascii="FoundryMonolineRegular" w:eastAsia="Times New Roman" w:hAnsi="FoundryMonolineRegular" w:cs="Arial"/>
            <w:b/>
            <w:bCs/>
            <w:color w:val="7C1F1F"/>
            <w:sz w:val="21"/>
            <w:szCs w:val="21"/>
            <w:u w:val="single"/>
            <w:lang w:eastAsia="da-DK"/>
          </w:rPr>
          <w:t>Lus og kæmning</w:t>
        </w:r>
      </w:hyperlink>
      <w:r w:rsidRPr="003D06A7">
        <w:rPr>
          <w:rFonts w:ascii="FoundryMonolineRegular" w:eastAsia="Times New Roman" w:hAnsi="FoundryMonolineRegular" w:cs="Arial"/>
          <w:b/>
          <w:bCs/>
          <w:color w:val="333333"/>
          <w:sz w:val="21"/>
          <w:szCs w:val="21"/>
          <w:lang w:eastAsia="da-DK"/>
        </w:rPr>
        <w:t> </w:t>
      </w:r>
      <w:hyperlink r:id="rId19" w:tgtFrame="_self" w:tooltip="Lus" w:history="1">
        <w:r w:rsidRPr="003D06A7">
          <w:rPr>
            <w:rFonts w:ascii="FoundryMonolineRegular" w:eastAsia="Times New Roman" w:hAnsi="FoundryMonolineRegular" w:cs="Arial"/>
            <w:b/>
            <w:bCs/>
            <w:color w:val="7C1F1F"/>
            <w:sz w:val="21"/>
            <w:szCs w:val="21"/>
            <w:u w:val="single"/>
            <w:lang w:eastAsia="da-DK"/>
          </w:rPr>
          <w:t>Hovedlus</w:t>
        </w:r>
      </w:hyperlink>
      <w:r w:rsidRPr="003D06A7">
        <w:rPr>
          <w:rFonts w:ascii="FoundryMonolineRegular" w:eastAsia="Times New Roman" w:hAnsi="FoundryMonolineRegular" w:cs="Arial"/>
          <w:b/>
          <w:bCs/>
          <w:color w:val="333333"/>
          <w:sz w:val="21"/>
          <w:szCs w:val="21"/>
          <w:lang w:eastAsia="da-DK"/>
        </w:rPr>
        <w:t> </w:t>
      </w:r>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Børn kan komme i børnehave dagen efter, at behandlingen er startet.</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20" w:tgtFrame="_self" w:tooltip="Hånd-, fod- og mundsygdom" w:history="1">
        <w:r w:rsidRPr="003D06A7">
          <w:rPr>
            <w:rFonts w:ascii="FoundryMonolineRegular" w:eastAsia="Times New Roman" w:hAnsi="FoundryMonolineRegular" w:cs="Arial"/>
            <w:b/>
            <w:bCs/>
            <w:color w:val="7C1F1F"/>
            <w:sz w:val="21"/>
            <w:szCs w:val="21"/>
            <w:u w:val="single"/>
            <w:lang w:eastAsia="da-DK"/>
          </w:rPr>
          <w:t>Hånd-, fod- og mundsygdom</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Børn kan komme i børnehave, når almentilstanden tillader det, selvom de fortsat har udslæt.</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21" w:tgtFrame="_self" w:tooltip="Kighoste" w:history="1">
        <w:r w:rsidRPr="003D06A7">
          <w:rPr>
            <w:rFonts w:ascii="FoundryMonolineRegular" w:eastAsia="Times New Roman" w:hAnsi="FoundryMonolineRegular" w:cs="Arial"/>
            <w:b/>
            <w:bCs/>
            <w:color w:val="7C1F1F"/>
            <w:sz w:val="21"/>
            <w:szCs w:val="21"/>
            <w:u w:val="single"/>
            <w:lang w:eastAsia="da-DK"/>
          </w:rPr>
          <w:t>Kighoste</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Børn kan komme i børnehave 5 dage efter, at antibiotisk behandling er startet.</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22" w:tgtFrame="_self" w:tooltip="Fåresyge" w:history="1">
        <w:r w:rsidRPr="003D06A7">
          <w:rPr>
            <w:rFonts w:ascii="FoundryMonolineRegular" w:eastAsia="Times New Roman" w:hAnsi="FoundryMonolineRegular" w:cs="Arial"/>
            <w:b/>
            <w:bCs/>
            <w:color w:val="7C1F1F"/>
            <w:sz w:val="21"/>
            <w:szCs w:val="21"/>
            <w:u w:val="single"/>
            <w:lang w:eastAsia="da-DK"/>
          </w:rPr>
          <w:t>Fåresyge</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Barnet bør holdes hjemme, så længe der er synlig hævelse af spytkirtel. Som regel kan barnet komme i børnehave ca. 9 dage efter, at hævelsen er startet.</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23" w:tgtFrame="_self" w:tooltip="Lungebetændelse hos børn" w:history="1">
        <w:r w:rsidRPr="003D06A7">
          <w:rPr>
            <w:rFonts w:ascii="FoundryMonolineRegular" w:eastAsia="Times New Roman" w:hAnsi="FoundryMonolineRegular" w:cs="Arial"/>
            <w:b/>
            <w:bCs/>
            <w:color w:val="7C1F1F"/>
            <w:sz w:val="21"/>
            <w:szCs w:val="21"/>
            <w:u w:val="single"/>
            <w:lang w:eastAsia="da-DK"/>
          </w:rPr>
          <w:t>Lungebetændelse</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Almentilstand og feber er afgørende. Når almentilstanden er tilfredsstillende, og barnet ikke har feber, dvs. temperatur over 38°C, kan det komme i børnehave.</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24" w:tgtFrame="_self" w:tooltip="Børneorm" w:history="1">
        <w:r w:rsidRPr="003D06A7">
          <w:rPr>
            <w:rFonts w:ascii="FoundryMonolineRegular" w:eastAsia="Times New Roman" w:hAnsi="FoundryMonolineRegular" w:cs="Arial"/>
            <w:b/>
            <w:bCs/>
            <w:color w:val="7C1F1F"/>
            <w:sz w:val="21"/>
            <w:szCs w:val="21"/>
            <w:u w:val="single"/>
            <w:lang w:eastAsia="da-DK"/>
          </w:rPr>
          <w:t>Børneorm</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Barnet kan komme i børnehave dagen efter, at behandlingen er startet.</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25" w:tgtFrame="_self" w:tooltip="Mæslinger" w:history="1">
        <w:r w:rsidRPr="003D06A7">
          <w:rPr>
            <w:rFonts w:ascii="FoundryMonolineRegular" w:eastAsia="Times New Roman" w:hAnsi="FoundryMonolineRegular" w:cs="Arial"/>
            <w:b/>
            <w:bCs/>
            <w:color w:val="7C1F1F"/>
            <w:sz w:val="21"/>
            <w:szCs w:val="21"/>
            <w:u w:val="single"/>
            <w:lang w:eastAsia="da-DK"/>
          </w:rPr>
          <w:t>Mæslinger</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 xml:space="preserve">Dette bør aftales i samråd med læge på grund af faren for smitte af andre. Som regel kan barnet komme i børnehave 4 </w:t>
      </w:r>
      <w:proofErr w:type="gramStart"/>
      <w:r w:rsidRPr="003D06A7">
        <w:rPr>
          <w:rFonts w:ascii="Arial" w:eastAsia="Times New Roman" w:hAnsi="Arial" w:cs="Arial"/>
          <w:color w:val="333333"/>
          <w:sz w:val="18"/>
          <w:szCs w:val="18"/>
          <w:lang w:eastAsia="da-DK"/>
        </w:rPr>
        <w:t>dage</w:t>
      </w:r>
      <w:proofErr w:type="gramEnd"/>
      <w:r w:rsidRPr="003D06A7">
        <w:rPr>
          <w:rFonts w:ascii="Arial" w:eastAsia="Times New Roman" w:hAnsi="Arial" w:cs="Arial"/>
          <w:color w:val="333333"/>
          <w:sz w:val="18"/>
          <w:szCs w:val="18"/>
          <w:lang w:eastAsia="da-DK"/>
        </w:rPr>
        <w:t xml:space="preserve"> efter, at udslættet brød ud. Sygdommen er blevet meget sjælden, efter vi er begyndt at vaccinere mod mæslinger.</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26" w:tgtFrame="_self" w:tooltip="Mollusker (vandvorter)" w:history="1">
        <w:r w:rsidRPr="003D06A7">
          <w:rPr>
            <w:rFonts w:ascii="FoundryMonolineRegular" w:eastAsia="Times New Roman" w:hAnsi="FoundryMonolineRegular" w:cs="Arial"/>
            <w:b/>
            <w:bCs/>
            <w:color w:val="7C1F1F"/>
            <w:sz w:val="21"/>
            <w:szCs w:val="21"/>
            <w:u w:val="single"/>
            <w:lang w:eastAsia="da-DK"/>
          </w:rPr>
          <w:t>Molluskler (vandvorter)</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lastRenderedPageBreak/>
        <w:t>Faren for smitte mellem personer er minimal, og der er derfor ingen begrænsninger for at komme i børnehave eller dagpleje.</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27" w:tgtFrame="_self" w:tooltip="Ringorm" w:history="1">
        <w:r w:rsidRPr="003D06A7">
          <w:rPr>
            <w:rFonts w:ascii="FoundryMonolineRegular" w:eastAsia="Times New Roman" w:hAnsi="FoundryMonolineRegular" w:cs="Arial"/>
            <w:b/>
            <w:bCs/>
            <w:color w:val="7C1F1F"/>
            <w:sz w:val="21"/>
            <w:szCs w:val="21"/>
            <w:u w:val="single"/>
            <w:lang w:eastAsia="da-DK"/>
          </w:rPr>
          <w:t>Ringorm</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Barnet kan komme i børnehave dagen efter, at behandling er startet.</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28" w:tgtFrame="_self" w:tooltip="Røde hunde" w:history="1">
        <w:r w:rsidRPr="003D06A7">
          <w:rPr>
            <w:rFonts w:ascii="FoundryMonolineRegular" w:eastAsia="Times New Roman" w:hAnsi="FoundryMonolineRegular" w:cs="Arial"/>
            <w:b/>
            <w:bCs/>
            <w:color w:val="7C1F1F"/>
            <w:sz w:val="21"/>
            <w:szCs w:val="21"/>
            <w:u w:val="single"/>
            <w:lang w:eastAsia="da-DK"/>
          </w:rPr>
          <w:t>Røde hunde</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Dette bør aftales i samråd med læge på grund af faren for smitte af andre. Normalt kan barnet komme i børnehave 1 uge efter, at udslættet brød ud.</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29" w:tgtFrame="_self" w:tooltip="Fnat" w:history="1">
        <w:proofErr w:type="spellStart"/>
        <w:r w:rsidRPr="003D06A7">
          <w:rPr>
            <w:rFonts w:ascii="FoundryMonolineRegular" w:eastAsia="Times New Roman" w:hAnsi="FoundryMonolineRegular" w:cs="Arial"/>
            <w:b/>
            <w:bCs/>
            <w:color w:val="7C1F1F"/>
            <w:sz w:val="21"/>
            <w:szCs w:val="21"/>
            <w:u w:val="single"/>
            <w:lang w:eastAsia="da-DK"/>
          </w:rPr>
          <w:t>Scabies</w:t>
        </w:r>
        <w:proofErr w:type="spellEnd"/>
        <w:r w:rsidRPr="003D06A7">
          <w:rPr>
            <w:rFonts w:ascii="FoundryMonolineRegular" w:eastAsia="Times New Roman" w:hAnsi="FoundryMonolineRegular" w:cs="Arial"/>
            <w:b/>
            <w:bCs/>
            <w:color w:val="7C1F1F"/>
            <w:sz w:val="21"/>
            <w:szCs w:val="21"/>
            <w:u w:val="single"/>
            <w:lang w:eastAsia="da-DK"/>
          </w:rPr>
          <w:t xml:space="preserve"> (fnat)</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Barnet kan komme i børnehave eller skole dagen efter, at behandling er startet.</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30" w:tgtFrame="_self" w:tooltip="Skarlagensfeber" w:history="1">
        <w:r w:rsidRPr="003D06A7">
          <w:rPr>
            <w:rFonts w:ascii="FoundryMonolineRegular" w:eastAsia="Times New Roman" w:hAnsi="FoundryMonolineRegular" w:cs="Arial"/>
            <w:b/>
            <w:bCs/>
            <w:color w:val="7C1F1F"/>
            <w:sz w:val="21"/>
            <w:szCs w:val="21"/>
            <w:u w:val="single"/>
            <w:lang w:eastAsia="da-DK"/>
          </w:rPr>
          <w:t>Skarlagensfeber</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Børn er smittefri, når de har fået penicillin i mindst et døgn, og de kan komme i børnehave, hvis almentilstanden tillader det, og temperaturen ikke er over 38 grader.</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31" w:tgtFrame="_self" w:tooltip="Streptokokhalsinfektion" w:history="1">
        <w:r w:rsidRPr="003D06A7">
          <w:rPr>
            <w:rFonts w:ascii="FoundryMonolineRegular" w:eastAsia="Times New Roman" w:hAnsi="FoundryMonolineRegular" w:cs="Arial"/>
            <w:b/>
            <w:bCs/>
            <w:color w:val="7C1F1F"/>
            <w:sz w:val="21"/>
            <w:szCs w:val="21"/>
            <w:u w:val="single"/>
            <w:lang w:eastAsia="da-DK"/>
          </w:rPr>
          <w:t>Streptokok halsbetændelse</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Børn kan komme i børnehave, når de har fået penicillin i mindst et døgn, hvis de ikke har feber, dvs. temperatur over 38 grader, eller svækket almentilstand.</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32" w:tgtFrame="_self" w:tooltip="Urinvejsinfektion hos børn" w:history="1">
        <w:r w:rsidRPr="003D06A7">
          <w:rPr>
            <w:rFonts w:ascii="FoundryMonolineRegular" w:eastAsia="Times New Roman" w:hAnsi="FoundryMonolineRegular" w:cs="Arial"/>
            <w:b/>
            <w:bCs/>
            <w:color w:val="7C1F1F"/>
            <w:sz w:val="21"/>
            <w:szCs w:val="21"/>
            <w:u w:val="single"/>
            <w:lang w:eastAsia="da-DK"/>
          </w:rPr>
          <w:t>Urinvejsinfektioner</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Smitter ikke fra person til person. Almentilstand og eventuelt feber er afgørende.</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33" w:tgtFrame="_self" w:tooltip="Skoldkopper" w:history="1">
        <w:r w:rsidRPr="003D06A7">
          <w:rPr>
            <w:rFonts w:ascii="FoundryMonolineRegular" w:eastAsia="Times New Roman" w:hAnsi="FoundryMonolineRegular" w:cs="Arial"/>
            <w:b/>
            <w:bCs/>
            <w:color w:val="7C1F1F"/>
            <w:sz w:val="21"/>
            <w:szCs w:val="21"/>
            <w:u w:val="single"/>
            <w:lang w:eastAsia="da-DK"/>
          </w:rPr>
          <w:t>Skoldkopper</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Børn bør holdes hjemme, til alle dele af udslættet er tørret ind - det vil sige, at alle skoldkopperne er omdannet til tørre skorper.</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34" w:tgtFrame="_self" w:tooltip="Vorter" w:history="1">
        <w:r w:rsidRPr="003D06A7">
          <w:rPr>
            <w:rFonts w:ascii="FoundryMonolineRegular" w:eastAsia="Times New Roman" w:hAnsi="FoundryMonolineRegular" w:cs="Arial"/>
            <w:b/>
            <w:bCs/>
            <w:color w:val="7C1F1F"/>
            <w:sz w:val="21"/>
            <w:szCs w:val="21"/>
            <w:u w:val="single"/>
            <w:lang w:eastAsia="da-DK"/>
          </w:rPr>
          <w:t>Vorter</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Der er ingen begrænsninger for børnehave. Vorter smitter ikke fra person til person.</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35" w:tgtFrame="_self" w:tooltip="Mellemørebetændelse, akut" w:history="1">
        <w:r w:rsidRPr="003D06A7">
          <w:rPr>
            <w:rFonts w:ascii="FoundryMonolineRegular" w:eastAsia="Times New Roman" w:hAnsi="FoundryMonolineRegular" w:cs="Arial"/>
            <w:b/>
            <w:bCs/>
            <w:color w:val="7C1F1F"/>
            <w:sz w:val="21"/>
            <w:szCs w:val="21"/>
            <w:u w:val="single"/>
            <w:lang w:eastAsia="da-DK"/>
          </w:rPr>
          <w:t>Mellemørebetændelse</w:t>
        </w:r>
      </w:hyperlink>
    </w:p>
    <w:p w:rsidR="003D06A7"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Sygdommen smitter ikke, derfor er der ingen begrænsninger. Feber eller almentilstand er afgørende.</w:t>
      </w:r>
    </w:p>
    <w:p w:rsidR="003D06A7" w:rsidRPr="003D06A7" w:rsidRDefault="003D06A7" w:rsidP="003D06A7">
      <w:pPr>
        <w:spacing w:after="0" w:line="242" w:lineRule="atLeast"/>
        <w:outlineLvl w:val="2"/>
        <w:rPr>
          <w:rFonts w:ascii="FoundryMonolineRegular" w:eastAsia="Times New Roman" w:hAnsi="FoundryMonolineRegular" w:cs="Arial"/>
          <w:b/>
          <w:bCs/>
          <w:color w:val="333333"/>
          <w:sz w:val="21"/>
          <w:szCs w:val="21"/>
          <w:lang w:eastAsia="da-DK"/>
        </w:rPr>
      </w:pPr>
      <w:hyperlink r:id="rId36" w:tgtFrame="_self" w:tooltip="Øjenbetændelse (infektiøs conjunktivitis)" w:history="1">
        <w:r w:rsidRPr="003D06A7">
          <w:rPr>
            <w:rFonts w:ascii="FoundryMonolineRegular" w:eastAsia="Times New Roman" w:hAnsi="FoundryMonolineRegular" w:cs="Arial"/>
            <w:b/>
            <w:bCs/>
            <w:color w:val="7C1F1F"/>
            <w:sz w:val="21"/>
            <w:szCs w:val="21"/>
            <w:u w:val="single"/>
            <w:lang w:eastAsia="da-DK"/>
          </w:rPr>
          <w:t>Øjenbetændelse</w:t>
        </w:r>
      </w:hyperlink>
    </w:p>
    <w:p w:rsidR="00723122" w:rsidRPr="003D06A7" w:rsidRDefault="003D06A7" w:rsidP="003D06A7">
      <w:pPr>
        <w:spacing w:before="100" w:beforeAutospacing="1" w:after="100" w:afterAutospacing="1" w:line="261" w:lineRule="atLeast"/>
        <w:rPr>
          <w:rFonts w:ascii="Arial" w:eastAsia="Times New Roman" w:hAnsi="Arial" w:cs="Arial"/>
          <w:color w:val="333333"/>
          <w:sz w:val="18"/>
          <w:szCs w:val="18"/>
          <w:lang w:eastAsia="da-DK"/>
        </w:rPr>
      </w:pPr>
      <w:r w:rsidRPr="003D06A7">
        <w:rPr>
          <w:rFonts w:ascii="Arial" w:eastAsia="Times New Roman" w:hAnsi="Arial" w:cs="Arial"/>
          <w:color w:val="333333"/>
          <w:sz w:val="18"/>
          <w:szCs w:val="18"/>
          <w:lang w:eastAsia="da-DK"/>
        </w:rPr>
        <w:t>Øjenbetændelse skyldes enten virus eller bakterier. Begge typer infektioner er almindelige hos børn med forkølelse. Ved virusinfektioner i øjet har det intet formål at behandle. Ved bakterieinfektion kan behandling muligvis forkorte forløbet noget. En eventuel smittefare er ophørt dagen efter, at behandling blev startet, selv om der fortsat er rødme i øjenkrogen. Ved virusinfektion i øjet kan barnet komme i børnehave, uden at det får medicin.</w:t>
      </w:r>
      <w:bookmarkStart w:id="0" w:name="_GoBack"/>
      <w:bookmarkEnd w:id="0"/>
    </w:p>
    <w:sectPr w:rsidR="00723122" w:rsidRPr="003D06A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undryMonoline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B46E1"/>
    <w:multiLevelType w:val="multilevel"/>
    <w:tmpl w:val="CD26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363FE3"/>
    <w:multiLevelType w:val="multilevel"/>
    <w:tmpl w:val="4624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0B7C13"/>
    <w:multiLevelType w:val="multilevel"/>
    <w:tmpl w:val="9418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A7"/>
    <w:rsid w:val="003D06A7"/>
    <w:rsid w:val="007231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93229-CBE8-4D37-A8AD-F6346018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3D06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3D06A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3D06A7"/>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D06A7"/>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3D06A7"/>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3D06A7"/>
    <w:rPr>
      <w:rFonts w:ascii="Times New Roman" w:eastAsia="Times New Roman" w:hAnsi="Times New Roman" w:cs="Times New Roman"/>
      <w:b/>
      <w:bCs/>
      <w:sz w:val="27"/>
      <w:szCs w:val="27"/>
      <w:lang w:eastAsia="da-DK"/>
    </w:rPr>
  </w:style>
  <w:style w:type="character" w:styleId="Hyperlink">
    <w:name w:val="Hyperlink"/>
    <w:basedOn w:val="Standardskrifttypeiafsnit"/>
    <w:uiPriority w:val="99"/>
    <w:semiHidden/>
    <w:unhideWhenUsed/>
    <w:rsid w:val="003D06A7"/>
    <w:rPr>
      <w:color w:val="0000FF"/>
      <w:u w:val="single"/>
    </w:rPr>
  </w:style>
  <w:style w:type="paragraph" w:customStyle="1" w:styleId="header-area-author">
    <w:name w:val="header-area-author"/>
    <w:basedOn w:val="Normal"/>
    <w:rsid w:val="003D06A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ate">
    <w:name w:val="date"/>
    <w:basedOn w:val="Normal"/>
    <w:rsid w:val="003D06A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3D06A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3D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347164">
      <w:bodyDiv w:val="1"/>
      <w:marLeft w:val="0"/>
      <w:marRight w:val="0"/>
      <w:marTop w:val="0"/>
      <w:marBottom w:val="0"/>
      <w:divBdr>
        <w:top w:val="none" w:sz="0" w:space="0" w:color="auto"/>
        <w:left w:val="none" w:sz="0" w:space="0" w:color="auto"/>
        <w:bottom w:val="none" w:sz="0" w:space="0" w:color="auto"/>
        <w:right w:val="none" w:sz="0" w:space="0" w:color="auto"/>
      </w:divBdr>
      <w:divsChild>
        <w:div w:id="404642517">
          <w:marLeft w:val="0"/>
          <w:marRight w:val="0"/>
          <w:marTop w:val="0"/>
          <w:marBottom w:val="0"/>
          <w:divBdr>
            <w:top w:val="none" w:sz="0" w:space="0" w:color="auto"/>
            <w:left w:val="none" w:sz="0" w:space="0" w:color="auto"/>
            <w:bottom w:val="none" w:sz="0" w:space="0" w:color="auto"/>
            <w:right w:val="none" w:sz="0" w:space="0" w:color="auto"/>
          </w:divBdr>
          <w:divsChild>
            <w:div w:id="2031682978">
              <w:marLeft w:val="0"/>
              <w:marRight w:val="0"/>
              <w:marTop w:val="0"/>
              <w:marBottom w:val="0"/>
              <w:divBdr>
                <w:top w:val="none" w:sz="0" w:space="0" w:color="auto"/>
                <w:left w:val="none" w:sz="0" w:space="0" w:color="auto"/>
                <w:bottom w:val="none" w:sz="0" w:space="0" w:color="auto"/>
                <w:right w:val="none" w:sz="0" w:space="0" w:color="auto"/>
              </w:divBdr>
              <w:divsChild>
                <w:div w:id="1789078657">
                  <w:marLeft w:val="0"/>
                  <w:marRight w:val="-30"/>
                  <w:marTop w:val="135"/>
                  <w:marBottom w:val="0"/>
                  <w:divBdr>
                    <w:top w:val="none" w:sz="0" w:space="0" w:color="auto"/>
                    <w:left w:val="none" w:sz="0" w:space="0" w:color="auto"/>
                    <w:bottom w:val="none" w:sz="0" w:space="0" w:color="auto"/>
                    <w:right w:val="none" w:sz="0" w:space="0" w:color="auto"/>
                  </w:divBdr>
                </w:div>
              </w:divsChild>
            </w:div>
          </w:divsChild>
        </w:div>
        <w:div w:id="2069574561">
          <w:marLeft w:val="0"/>
          <w:marRight w:val="0"/>
          <w:marTop w:val="0"/>
          <w:marBottom w:val="0"/>
          <w:divBdr>
            <w:top w:val="none" w:sz="0" w:space="0" w:color="auto"/>
            <w:left w:val="none" w:sz="0" w:space="0" w:color="auto"/>
            <w:bottom w:val="none" w:sz="0" w:space="0" w:color="auto"/>
            <w:right w:val="none" w:sz="0" w:space="0" w:color="auto"/>
          </w:divBdr>
          <w:divsChild>
            <w:div w:id="958875021">
              <w:marLeft w:val="150"/>
              <w:marRight w:val="150"/>
              <w:marTop w:val="150"/>
              <w:marBottom w:val="150"/>
              <w:divBdr>
                <w:top w:val="single" w:sz="6" w:space="8" w:color="F2F9EF"/>
                <w:left w:val="single" w:sz="6" w:space="8" w:color="F2F9EF"/>
                <w:bottom w:val="single" w:sz="6" w:space="8" w:color="F2F9EF"/>
                <w:right w:val="single" w:sz="6" w:space="8" w:color="F2F9EF"/>
              </w:divBdr>
            </w:div>
            <w:div w:id="13794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undhed.dk/borger/sygdomme-a-aa/infektioner/sygdomme/virusinfektioner/forkoelelse/" TargetMode="External"/><Relationship Id="rId18" Type="http://schemas.openxmlformats.org/officeDocument/2006/relationships/hyperlink" Target="https://www.sundhed.dk/borger/sygdomme-a-aa/hud/sygdomme/kloeende-lidelser/lus-og-kaemning/" TargetMode="External"/><Relationship Id="rId26" Type="http://schemas.openxmlformats.org/officeDocument/2006/relationships/hyperlink" Target="https://www.sundhed.dk/borger/sygdomme-a-aa/hud/sygdomme/papler-nupret-udslaet/mollusker-vandvorter/" TargetMode="External"/><Relationship Id="rId3" Type="http://schemas.openxmlformats.org/officeDocument/2006/relationships/settings" Target="settings.xml"/><Relationship Id="rId21" Type="http://schemas.openxmlformats.org/officeDocument/2006/relationships/hyperlink" Target="https://www.sundhed.dk/borger/sygdomme-a-aa/boern/sygdomme/infektioner/kighoste/" TargetMode="External"/><Relationship Id="rId34" Type="http://schemas.openxmlformats.org/officeDocument/2006/relationships/hyperlink" Target="https://www.sundhed.dk/borger/sygdomme-a-aa/hud/sygdomme/papler-nupret-udslaet/vorter/" TargetMode="External"/><Relationship Id="rId7" Type="http://schemas.openxmlformats.org/officeDocument/2006/relationships/image" Target="media/image1.jpeg"/><Relationship Id="rId12" Type="http://schemas.openxmlformats.org/officeDocument/2006/relationships/hyperlink" Target="https://www.sundhed.dk/borger/sygdomme-a-aa/mave-og-tarm/symptomer/diar-akut/" TargetMode="External"/><Relationship Id="rId17" Type="http://schemas.openxmlformats.org/officeDocument/2006/relationships/hyperlink" Target="https://www.sundhed.dk/borger/sygdomme-a-aa/oere-naese-hals/sygdomme/svaelget-midterste-del/halsbetaendelse/" TargetMode="External"/><Relationship Id="rId25" Type="http://schemas.openxmlformats.org/officeDocument/2006/relationships/hyperlink" Target="https://www.sundhed.dk/borger/sygdomme-a-aa/boern/sygdomme/infektioner/maeslinger/" TargetMode="External"/><Relationship Id="rId33" Type="http://schemas.openxmlformats.org/officeDocument/2006/relationships/hyperlink" Target="https://www.sundhed.dk/borger/sygdomme-a-aa/boern/sygdomme/infektioner/skoldkoppe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undhed.dk/borger/sygdomme-a-aa/oere-naese-hals/sygdomme/svaelget-midterste-del/halskatar-faryngit/" TargetMode="External"/><Relationship Id="rId20" Type="http://schemas.openxmlformats.org/officeDocument/2006/relationships/hyperlink" Target="https://www.sundhed.dk/borger/sygdomme-a-aa/boern/sygdomme/infektioner/haand-fod-og-mundsygdom/" TargetMode="External"/><Relationship Id="rId29" Type="http://schemas.openxmlformats.org/officeDocument/2006/relationships/hyperlink" Target="https://www.sundhed.dk/borger/sygdomme-a-aa/hud/sygdomme/kloeende-lidelser/fnat/" TargetMode="External"/><Relationship Id="rId1" Type="http://schemas.openxmlformats.org/officeDocument/2006/relationships/numbering" Target="numbering.xml"/><Relationship Id="rId6" Type="http://schemas.openxmlformats.org/officeDocument/2006/relationships/hyperlink" Target="https://www.sundhed.dk/content/cms/73/36473_bornehave1280x720.jpg" TargetMode="External"/><Relationship Id="rId11" Type="http://schemas.openxmlformats.org/officeDocument/2006/relationships/image" Target="media/image3.png"/><Relationship Id="rId24" Type="http://schemas.openxmlformats.org/officeDocument/2006/relationships/hyperlink" Target="https://www.sundhed.dk/borger/sygdomme-a-aa/infektioner/sygdomme/protozoer-og-orme/boerneorm/" TargetMode="External"/><Relationship Id="rId32" Type="http://schemas.openxmlformats.org/officeDocument/2006/relationships/hyperlink" Target="https://www.sundhed.dk/borger/sygdomme-a-aa/boern/sygdomme/infektioner/urinvejsinfektion-hos-boern/" TargetMode="External"/><Relationship Id="rId37" Type="http://schemas.openxmlformats.org/officeDocument/2006/relationships/fontTable" Target="fontTable.xml"/><Relationship Id="rId5" Type="http://schemas.openxmlformats.org/officeDocument/2006/relationships/hyperlink" Target="http://www.sst.dk/publ/Publ2001/Smitsomme_sygdomme/index.htm" TargetMode="External"/><Relationship Id="rId15" Type="http://schemas.openxmlformats.org/officeDocument/2006/relationships/hyperlink" Target="https://www.sundhed.dk/borger/sygdomme-a-aa/boern/sygdomme/infektioner/tredagesfeber/" TargetMode="External"/><Relationship Id="rId23" Type="http://schemas.openxmlformats.org/officeDocument/2006/relationships/hyperlink" Target="https://www.sundhed.dk/borger/sygdomme-a-aa/boern/sygdomme/infektioner/lungebetaendelse-hos-boern/" TargetMode="External"/><Relationship Id="rId28" Type="http://schemas.openxmlformats.org/officeDocument/2006/relationships/hyperlink" Target="https://www.sundhed.dk/borger/sygdomme-a-aa/boern/sygdomme/infektioner/roede-hunde/" TargetMode="External"/><Relationship Id="rId36" Type="http://schemas.openxmlformats.org/officeDocument/2006/relationships/hyperlink" Target="https://www.sundhed.dk/borger/sygdomme-a-aa/oejne/sygdomme/ydre-oeje-oejenlaag-oejenhinder/oejenbetaendelse-infektioes-conjunktivitis/" TargetMode="External"/><Relationship Id="rId10" Type="http://schemas.openxmlformats.org/officeDocument/2006/relationships/hyperlink" Target="https://www.sundhed.dk/borger/sygdomme-a-aa/boern/sygdomme/diverse/boernehave-syge-boern/" TargetMode="External"/><Relationship Id="rId19" Type="http://schemas.openxmlformats.org/officeDocument/2006/relationships/hyperlink" Target="https://www.sundhed.dk/borger/sygdomme-a-aa/hud/sygdomme/kloeende-lidelser/lus/" TargetMode="External"/><Relationship Id="rId31" Type="http://schemas.openxmlformats.org/officeDocument/2006/relationships/hyperlink" Target="https://www.sundhed.dk/borger/sygdomme-a-aa/oere-naese-hals/sygdomme/svaelget-midterste-del/streptokokhalsinfektion/" TargetMode="External"/><Relationship Id="rId4" Type="http://schemas.openxmlformats.org/officeDocument/2006/relationships/webSettings" Target="webSettings.xml"/><Relationship Id="rId9" Type="http://schemas.openxmlformats.org/officeDocument/2006/relationships/hyperlink" Target="https://www.sundhed.dk/borger/sygdomme-a-aa/hud/sygdomme/pusholdigt-udslaet-ekskl-akne/boernesaar-impetigo/" TargetMode="External"/><Relationship Id="rId14" Type="http://schemas.openxmlformats.org/officeDocument/2006/relationships/hyperlink" Target="https://www.sundhed.dk/borger/sygdomme-a-aa/boern/sygdomme/infektioner/lussingesyge-den-5-boernesygdom/" TargetMode="External"/><Relationship Id="rId22" Type="http://schemas.openxmlformats.org/officeDocument/2006/relationships/hyperlink" Target="https://www.sundhed.dk/borger/sygdomme-a-aa/boern/sygdomme/infektioner/faaresyge/" TargetMode="External"/><Relationship Id="rId27" Type="http://schemas.openxmlformats.org/officeDocument/2006/relationships/hyperlink" Target="https://www.sundhed.dk/borger/sygdomme-a-aa/hud/sygdomme/skaellende-udslaet-ekskl-eksem-og-psoriasis/ringorm/" TargetMode="External"/><Relationship Id="rId30" Type="http://schemas.openxmlformats.org/officeDocument/2006/relationships/hyperlink" Target="https://www.sundhed.dk/borger/sygdomme-a-aa/boern/sygdomme/infektioner/skarlagensfeber/" TargetMode="External"/><Relationship Id="rId35" Type="http://schemas.openxmlformats.org/officeDocument/2006/relationships/hyperlink" Target="https://www.sundhed.dk/borger/sygdomme-a-aa/oere-naese-hals/sygdomme/mellemoere/mellemoerebetaendelse-aku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1293</Words>
  <Characters>7894</Characters>
  <Application>Microsoft Office Word</Application>
  <DocSecurity>0</DocSecurity>
  <Lines>65</Lines>
  <Paragraphs>18</Paragraphs>
  <ScaleCrop>false</ScaleCrop>
  <Company/>
  <LinksUpToDate>false</LinksUpToDate>
  <CharactersWithSpaces>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dc:creator>
  <cp:keywords/>
  <dc:description/>
  <cp:lastModifiedBy>Gert</cp:lastModifiedBy>
  <cp:revision>1</cp:revision>
  <dcterms:created xsi:type="dcterms:W3CDTF">2014-11-04T11:02:00Z</dcterms:created>
  <dcterms:modified xsi:type="dcterms:W3CDTF">2014-11-04T11:03:00Z</dcterms:modified>
</cp:coreProperties>
</file>